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27" w:rsidRDefault="00804A27" w:rsidP="00804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B391A" w:rsidTr="00A92BA5">
        <w:tc>
          <w:tcPr>
            <w:tcW w:w="4927" w:type="dxa"/>
          </w:tcPr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391A" w:rsidRPr="000B391A" w:rsidRDefault="000B391A" w:rsidP="000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«Принято»                                                    на  педагогическом  Совете №_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_ </w:t>
            </w:r>
          </w:p>
          <w:p w:rsidR="000B391A" w:rsidRPr="000B391A" w:rsidRDefault="000B391A" w:rsidP="000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№42»             </w:t>
            </w:r>
          </w:p>
          <w:p w:rsidR="000B391A" w:rsidRPr="000B391A" w:rsidRDefault="000B391A" w:rsidP="000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протокол  № 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_                                           от «_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»_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 w:rsidR="00FE2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</w:t>
            </w:r>
          </w:p>
          <w:p w:rsidR="000B391A" w:rsidRPr="000B391A" w:rsidRDefault="000B391A" w:rsidP="000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0B391A" w:rsidRPr="000B391A" w:rsidRDefault="000B391A" w:rsidP="000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ПК</w:t>
            </w:r>
          </w:p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МАДОУ «Детский сад № 42»</w:t>
            </w:r>
          </w:p>
          <w:p w:rsidR="000B391A" w:rsidRPr="000B391A" w:rsidRDefault="000B391A" w:rsidP="000B39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__________________/А.В.Беляева/</w:t>
            </w:r>
          </w:p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B391A" w:rsidRPr="000B391A" w:rsidRDefault="000B391A" w:rsidP="000B39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0B391A" w:rsidRPr="000B391A" w:rsidRDefault="000B391A" w:rsidP="000B39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МАДОУ </w:t>
            </w:r>
          </w:p>
          <w:p w:rsidR="000B391A" w:rsidRPr="000B391A" w:rsidRDefault="000B391A" w:rsidP="000B39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42»</w:t>
            </w:r>
          </w:p>
          <w:p w:rsidR="000B391A" w:rsidRPr="000B391A" w:rsidRDefault="000B391A" w:rsidP="000B391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___________________/Н.Б.Волкова/</w:t>
            </w:r>
          </w:p>
          <w:p w:rsidR="000B391A" w:rsidRPr="000B391A" w:rsidRDefault="000B391A" w:rsidP="000B39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Приказ № 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204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__от «_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_»__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E28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0B39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04A27" w:rsidRDefault="00804A27" w:rsidP="00804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A27" w:rsidRPr="005B77EF" w:rsidRDefault="00804A27" w:rsidP="00804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7E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804A27" w:rsidRPr="005B77EF" w:rsidRDefault="00804A27" w:rsidP="00804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7EF">
        <w:rPr>
          <w:rFonts w:ascii="Times New Roman" w:hAnsi="Times New Roman" w:cs="Times New Roman"/>
          <w:b/>
          <w:sz w:val="32"/>
          <w:szCs w:val="32"/>
        </w:rPr>
        <w:t>о рабочих программах педагогов и узких специалистов</w:t>
      </w:r>
    </w:p>
    <w:p w:rsidR="00804A27" w:rsidRDefault="00804A27" w:rsidP="00804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A27" w:rsidRPr="003E6435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3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39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Российской Федерации от 29.12.12г. № 273-ФЗ «Об образовании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(редакция от 23.07.2013), приказом </w:t>
      </w:r>
      <w:proofErr w:type="spellStart"/>
      <w:r w:rsidRPr="00EE5839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EE5839">
        <w:rPr>
          <w:rFonts w:ascii="Times New Roman" w:hAnsi="Times New Roman" w:cs="Times New Roman"/>
          <w:sz w:val="28"/>
          <w:szCs w:val="28"/>
        </w:rPr>
        <w:t xml:space="preserve"> РФ от 17.10.2013г. № 1155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от 30 августа 2013 года №1014 «</w:t>
      </w:r>
      <w:r w:rsidRPr="00EE583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утверждении порядка организации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основным  общеобразовательным  программам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 -  образовательным  программам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Pr="00EE583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B391A">
        <w:rPr>
          <w:rFonts w:ascii="Times New Roman" w:hAnsi="Times New Roman" w:cs="Times New Roman"/>
          <w:sz w:val="28"/>
          <w:szCs w:val="28"/>
        </w:rPr>
        <w:t>МАДОУ «Д</w:t>
      </w:r>
      <w:r>
        <w:rPr>
          <w:rFonts w:ascii="Times New Roman" w:hAnsi="Times New Roman" w:cs="Times New Roman"/>
          <w:sz w:val="28"/>
          <w:szCs w:val="28"/>
        </w:rPr>
        <w:t>етский сад №</w:t>
      </w:r>
      <w:r w:rsidR="000B391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5839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Учреждение) и регламентирует порядок разработки и реализации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педагогов.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1.2.Рабо</w:t>
      </w:r>
      <w:r>
        <w:rPr>
          <w:rFonts w:ascii="Times New Roman" w:hAnsi="Times New Roman" w:cs="Times New Roman"/>
          <w:sz w:val="28"/>
          <w:szCs w:val="28"/>
        </w:rPr>
        <w:t xml:space="preserve">чая  учебная  программа  ДОУ  - </w:t>
      </w:r>
      <w:r w:rsidRPr="00EE5839">
        <w:rPr>
          <w:rFonts w:ascii="Times New Roman" w:hAnsi="Times New Roman" w:cs="Times New Roman"/>
          <w:sz w:val="28"/>
          <w:szCs w:val="28"/>
        </w:rPr>
        <w:t xml:space="preserve"> является  нормативным  документом,</w:t>
      </w:r>
    </w:p>
    <w:p w:rsidR="00804A27" w:rsidRPr="00EE5839" w:rsidRDefault="00804A27" w:rsidP="00804A27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 xml:space="preserve">базирующимся на образовательной программе,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должно быть адапти</w:t>
      </w:r>
      <w:r w:rsidRPr="00EE5839">
        <w:rPr>
          <w:rFonts w:ascii="Times New Roman" w:hAnsi="Times New Roman" w:cs="Times New Roman"/>
          <w:sz w:val="28"/>
          <w:szCs w:val="28"/>
        </w:rPr>
        <w:t>ровано к конкретным условиям ДОУ и отражает его региональные особенности.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1.3.Рабочая программа педагога (узкого специалиста) разрабатывается педагогом (узким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специалистом) на основе образовательной программы ДОУ. 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рабочей программы разрабатывается в соответствии с ФГОС дошкольного образования,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учетом Программы развития ДОУ и основной </w:t>
      </w:r>
      <w:r w:rsidRPr="00EE5839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программы ДОУ.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1.4.Рабочая программа ДОУ предполагает систему отбора содержания, форм, 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технологий, критериев оценки, условий реализации одного или нескольких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содержания  дошкольного  образования,  которая  базируется  на 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образовательной (комплексной) программы ДОУ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1.5. Рабочая программа является нормативным документом и утверждается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руководителя дошкольного учреждения.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1.6. Срок действия настоящего Положения не ограничен. Положение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момента издания приказа «Об утверждении Положения» и действует до принятия нового.</w:t>
      </w:r>
    </w:p>
    <w:p w:rsidR="00804A27" w:rsidRPr="003E6435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35">
        <w:rPr>
          <w:rFonts w:ascii="Times New Roman" w:hAnsi="Times New Roman" w:cs="Times New Roman"/>
          <w:b/>
          <w:sz w:val="28"/>
          <w:szCs w:val="28"/>
        </w:rPr>
        <w:t>2.  Цели и задачи рабочей программы педагога (узкого специалиста)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2.1. Цель рабочей программы - адаптация содержания форм, методов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деятельности к условиям ДОУ (особенности развития детей, формирование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групп, нестандартность индивидуальных результатов обучения и воспитания).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Задачи рабочей программы: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2.1.1. Дать представление о практической реализации компонентов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2.1.2.Определить содержание, объем и порядок изучения образовательной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учетом целей, задач, специфики образовательного процесса ДОУ и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2.2. Рабочая программа регламентирует деятельность воспитателей, специалистов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воспитанников в ходе образовательного процесса по конкретной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программе.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2.3. Рабочая программа: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 xml:space="preserve">- конкретизирует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и задачи изучения определенного раздела программы;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определяет объем и содержание учебного материала, умений и навыков,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должны овладеть воспитанники;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оптимально распределяет учебное время по темам;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способствует совершенствованию методики проведения занятий;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lastRenderedPageBreak/>
        <w:t>- активизирует познавательную деятельность воспитанников, развитие их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отражают специфику региона: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применяют современные информационные технологии.</w:t>
      </w:r>
    </w:p>
    <w:p w:rsidR="00804A27" w:rsidRPr="003E6435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35">
        <w:rPr>
          <w:rFonts w:ascii="Times New Roman" w:hAnsi="Times New Roman" w:cs="Times New Roman"/>
          <w:b/>
          <w:sz w:val="28"/>
          <w:szCs w:val="28"/>
        </w:rPr>
        <w:t>3. Технология разработки рабочей программы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3.1.Разработка содержания рабочей программы дол</w:t>
      </w:r>
      <w:r>
        <w:rPr>
          <w:rFonts w:ascii="Times New Roman" w:hAnsi="Times New Roman" w:cs="Times New Roman"/>
          <w:sz w:val="28"/>
          <w:szCs w:val="28"/>
        </w:rPr>
        <w:t xml:space="preserve">жна отвечать ведущему критерию - </w:t>
      </w:r>
      <w:r w:rsidRPr="00EE5839">
        <w:rPr>
          <w:rFonts w:ascii="Times New Roman" w:hAnsi="Times New Roman" w:cs="Times New Roman"/>
          <w:sz w:val="28"/>
          <w:szCs w:val="28"/>
        </w:rPr>
        <w:t>соответствие современному содержанию и технологиям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основным направлениям </w:t>
      </w:r>
      <w:r w:rsidRPr="00EE5839">
        <w:rPr>
          <w:rFonts w:ascii="Times New Roman" w:hAnsi="Times New Roman" w:cs="Times New Roman"/>
          <w:sz w:val="28"/>
          <w:szCs w:val="28"/>
        </w:rPr>
        <w:t>личностно-ориентированного  взаимодействия  с 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принципам, заложенным в ФГОС.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3.2. Рабочая программа должна отвечать следующим характеристикам: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Целостность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обеспечение согласованности и полноты взаимодействия и</w:t>
      </w:r>
    </w:p>
    <w:p w:rsidR="00804A27" w:rsidRPr="00EE5839" w:rsidRDefault="00804A27" w:rsidP="00804A27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последовательности действий для реализации цели;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Реалистичность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соответствие цели и предлагаемых средств ее достижения;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Актуальность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ориентация на потребности сегодняшнего дня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дошкольного образования детей;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способность в планируемых целях и действиях проектировать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эффективные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Рациональность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определение таких способов достижения цели, которые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конкретных условиях позволят получить максимально достижимый результат;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Контролируемость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определение ожидаемых результатов на основе отражения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соответствующих способов их проверки;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Корректируемость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5839">
        <w:rPr>
          <w:rFonts w:ascii="Times New Roman" w:hAnsi="Times New Roman" w:cs="Times New Roman"/>
          <w:sz w:val="28"/>
          <w:szCs w:val="28"/>
        </w:rPr>
        <w:t xml:space="preserve"> своевременное обнаружение и быстрое реагирование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возникающие отклонения и изменения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3.3. Основной характеристикой рабочей программы являются развивающий характер,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возможностей самовыражения детей, комплексный и интегрированный подход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содержанию, сочетание коллективных и индивидуальных форм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деятельности, показатели результативности освоения детьми того или иного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содержания.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3.4. Рабочая программа разрабатывается педагогами (специалистами)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образовательной программы с учетом приоритетного направления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образовательных услуг в соответствии с ФГОС дошкольного </w:t>
      </w:r>
      <w:r w:rsidRPr="00EE5839">
        <w:rPr>
          <w:rFonts w:ascii="Times New Roman" w:hAnsi="Times New Roman" w:cs="Times New Roman"/>
          <w:sz w:val="28"/>
          <w:szCs w:val="28"/>
        </w:rPr>
        <w:lastRenderedPageBreak/>
        <w:t>образования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областям: «Социально-коммуникативное развитие», «Познавательное развитие», «Речевое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развитие», «Художественно-эстетическое развитие», «Физическое развитие» на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группу на один учебный год.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3.5. Проектирование содержания дошкольного образования на уровне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образовательной  области  осуществляется  индивидуально  каждым  педагогом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соответствии с уровнем его профессионального мастерства и авторским видением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содержания образовательной области. Должно обеспечивать развитие личности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дошкольного возраста в различных видах общения и деятельности с уч</w:t>
      </w:r>
      <w:r w:rsidRPr="00EE5839">
        <w:rPr>
          <w:rFonts w:cs="Times New Roman"/>
          <w:sz w:val="28"/>
          <w:szCs w:val="28"/>
        </w:rPr>
        <w:t>ѐ</w:t>
      </w:r>
      <w:r w:rsidRPr="00EE5839">
        <w:rPr>
          <w:rFonts w:ascii="Times New Roman" w:hAnsi="Times New Roman" w:cs="Times New Roman"/>
          <w:sz w:val="28"/>
          <w:szCs w:val="28"/>
        </w:rPr>
        <w:t>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возрастных, индивидуальных психологических и физиологических особенностей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основным направлениям развития.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3.6. Допускается разработка рабочей программы творческой группой педагогов ДОУ.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Данное решение должно быть принято коллегиально на педагогическом совете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утверждено приказом заведующего ДОУ.</w:t>
      </w:r>
    </w:p>
    <w:p w:rsidR="00804A27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35">
        <w:rPr>
          <w:rFonts w:ascii="Times New Roman" w:hAnsi="Times New Roman" w:cs="Times New Roman"/>
          <w:b/>
          <w:sz w:val="28"/>
          <w:szCs w:val="28"/>
        </w:rPr>
        <w:t>4. Структура рабочей программы.</w:t>
      </w:r>
    </w:p>
    <w:p w:rsidR="00804A27" w:rsidRDefault="00FE2884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04A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04A27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804A27">
        <w:rPr>
          <w:rFonts w:ascii="Times New Roman" w:hAnsi="Times New Roman" w:cs="Times New Roman"/>
          <w:sz w:val="28"/>
          <w:szCs w:val="28"/>
        </w:rPr>
        <w:t xml:space="preserve"> «Требование к структуре образовательной программы дошкольного образования  и её объёму) программа должна включать три основных раздела:</w:t>
      </w:r>
    </w:p>
    <w:p w:rsidR="00804A27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1.Целевой</w:t>
      </w:r>
    </w:p>
    <w:p w:rsidR="00804A27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2.Содержательный</w:t>
      </w:r>
    </w:p>
    <w:p w:rsidR="00804A27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3.Организационный</w:t>
      </w:r>
    </w:p>
    <w:p w:rsidR="00804A27" w:rsidRPr="00FC73D3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3D3">
        <w:rPr>
          <w:rFonts w:ascii="Times New Roman" w:hAnsi="Times New Roman" w:cs="Times New Roman"/>
          <w:b/>
          <w:sz w:val="28"/>
          <w:szCs w:val="28"/>
        </w:rPr>
        <w:t>5. Рассмотрение и утверждение рабочих программ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>.1. Рабочие программы рассматриваются на педагогическом совете Учреждения.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>.2. Рабочие программы разрабатываются и рекомендуются к реализации до конца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учебного года в указанных возрастных группах.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>.3. Педагогический совет Учреждения выносит свое решение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рабочей программы существующим требованиям и Уставу Учреждения.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 xml:space="preserve">.4. Утверждение рабочих программ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осуществляется 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сентября текущего учебного года.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 xml:space="preserve">.5. Оригиналы рабочих программ, утвержденные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, </w:t>
      </w:r>
      <w:r w:rsidRPr="00EE5839">
        <w:rPr>
          <w:rFonts w:ascii="Times New Roman" w:hAnsi="Times New Roman" w:cs="Times New Roman"/>
          <w:sz w:val="28"/>
          <w:szCs w:val="28"/>
        </w:rPr>
        <w:lastRenderedPageBreak/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у старшего  воспитателя. В течение учебного года  старший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воспитатель осуществляет должностной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5839">
        <w:rPr>
          <w:rFonts w:ascii="Times New Roman" w:hAnsi="Times New Roman" w:cs="Times New Roman"/>
          <w:sz w:val="28"/>
          <w:szCs w:val="28"/>
        </w:rPr>
        <w:t>.6. Копии рабочих программ находятся на руках воспитателей.</w:t>
      </w:r>
    </w:p>
    <w:p w:rsidR="00804A27" w:rsidRPr="00FC73D3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73D3">
        <w:rPr>
          <w:rFonts w:ascii="Times New Roman" w:hAnsi="Times New Roman" w:cs="Times New Roman"/>
          <w:b/>
          <w:sz w:val="28"/>
          <w:szCs w:val="28"/>
        </w:rPr>
        <w:t>. Изменения и дополнения в рабочих программах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39">
        <w:rPr>
          <w:rFonts w:ascii="Times New Roman" w:hAnsi="Times New Roman" w:cs="Times New Roman"/>
          <w:sz w:val="28"/>
          <w:szCs w:val="28"/>
        </w:rPr>
        <w:t>.1.Рабочие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программы являются документом, отражающим процесс развития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Они могут изменяться, но воспитанники,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начавшие изучение учебного предмета по рабочей программе конкретного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 xml:space="preserve">разработки,  должны  завершать  </w:t>
      </w:r>
      <w:proofErr w:type="gramStart"/>
      <w:r w:rsidRPr="00EE583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E5839">
        <w:rPr>
          <w:rFonts w:ascii="Times New Roman" w:hAnsi="Times New Roman" w:cs="Times New Roman"/>
          <w:sz w:val="28"/>
          <w:szCs w:val="28"/>
        </w:rPr>
        <w:t xml:space="preserve">  по  данной  рабочей  программе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соответствующей ступени образования.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39">
        <w:rPr>
          <w:rFonts w:ascii="Times New Roman" w:hAnsi="Times New Roman" w:cs="Times New Roman"/>
          <w:sz w:val="28"/>
          <w:szCs w:val="28"/>
        </w:rPr>
        <w:t>.2. Основания для внесения изменений: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предложения педагогов по результатам работы в текущем учебном году; 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списка литературы;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предложения педагогического совета, администрации Учреждения.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39">
        <w:rPr>
          <w:rFonts w:ascii="Times New Roman" w:hAnsi="Times New Roman" w:cs="Times New Roman"/>
          <w:sz w:val="28"/>
          <w:szCs w:val="28"/>
        </w:rPr>
        <w:t>.3. По решению педагогического совета к рабочим программам может прикладываться: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839">
        <w:rPr>
          <w:rFonts w:ascii="Times New Roman" w:hAnsi="Times New Roman" w:cs="Times New Roman"/>
          <w:sz w:val="28"/>
          <w:szCs w:val="28"/>
        </w:rPr>
        <w:t>- календарно - тематическое планирование;</w:t>
      </w:r>
    </w:p>
    <w:p w:rsidR="00804A27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839">
        <w:rPr>
          <w:rFonts w:ascii="Times New Roman" w:hAnsi="Times New Roman" w:cs="Times New Roman"/>
          <w:sz w:val="28"/>
          <w:szCs w:val="28"/>
        </w:rPr>
        <w:t>методические разработки по проведению различных форм организации воспитательно-образовательного процесса с указанием целей, задач, хода проведения, ожидаемых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результатов и образцов их оформления и т.д.</w:t>
      </w:r>
    </w:p>
    <w:p w:rsidR="00804A27" w:rsidRPr="00EE5839" w:rsidRDefault="00804A27" w:rsidP="00804A2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E5839">
        <w:rPr>
          <w:rFonts w:ascii="Times New Roman" w:hAnsi="Times New Roman" w:cs="Times New Roman"/>
          <w:sz w:val="28"/>
          <w:szCs w:val="28"/>
        </w:rPr>
        <w:t>.4. Дополнения и изменения к рабочим программам могут вноситься ежегодно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началом нового учебного года. Изменения вносятся в рабочие программы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вкладыша «Дополнения к рабочим программам». При накоплении большого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изменений рабочие программы корректируются в соответствии с накопленным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839">
        <w:rPr>
          <w:rFonts w:ascii="Times New Roman" w:hAnsi="Times New Roman" w:cs="Times New Roman"/>
          <w:sz w:val="28"/>
          <w:szCs w:val="28"/>
        </w:rPr>
        <w:t>материалом.</w:t>
      </w:r>
    </w:p>
    <w:p w:rsidR="00804A27" w:rsidRPr="00EE5839" w:rsidRDefault="00804A27" w:rsidP="00804A27">
      <w:pPr>
        <w:widowControl w:val="0"/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7DB" w:rsidRDefault="00FE2884"/>
    <w:sectPr w:rsidR="003157DB" w:rsidSect="00FC73D3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27"/>
    <w:rsid w:val="000B391A"/>
    <w:rsid w:val="000B5006"/>
    <w:rsid w:val="002E0354"/>
    <w:rsid w:val="00804A27"/>
    <w:rsid w:val="00A249FD"/>
    <w:rsid w:val="00B71BD4"/>
    <w:rsid w:val="00C73A34"/>
    <w:rsid w:val="00CA06C4"/>
    <w:rsid w:val="00DD3FE0"/>
    <w:rsid w:val="00F4566A"/>
    <w:rsid w:val="00F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27"/>
    <w:pPr>
      <w:keepLines/>
      <w:suppressLineNumbers/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3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1284</Words>
  <Characters>7323</Characters>
  <Application>Microsoft Office Word</Application>
  <DocSecurity>0</DocSecurity>
  <Lines>61</Lines>
  <Paragraphs>17</Paragraphs>
  <ScaleCrop>false</ScaleCrop>
  <Company>MultiDVD Team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2016-06-28T12:48:00Z</cp:lastPrinted>
  <dcterms:created xsi:type="dcterms:W3CDTF">2016-06-21T11:25:00Z</dcterms:created>
  <dcterms:modified xsi:type="dcterms:W3CDTF">2016-06-28T12:49:00Z</dcterms:modified>
</cp:coreProperties>
</file>