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5F" w:rsidRDefault="00B3075F" w:rsidP="00B3075F">
      <w:pPr>
        <w:pStyle w:val="1"/>
      </w:pPr>
      <w:r>
        <w:t>Приказ Министерства здравоохранения Российской Федерации №340н от 30.05.2013 г. «Об утверждении требований к знаку о запрете курения и к порядку его размещения»</w:t>
      </w:r>
    </w:p>
    <w:p w:rsidR="00B3075F" w:rsidRDefault="00B3075F" w:rsidP="00B3075F">
      <w:pPr>
        <w:pStyle w:val="a4"/>
        <w:jc w:val="both"/>
      </w:pPr>
      <w:hyperlink r:id="rId4" w:history="1">
        <w:r>
          <w:rPr>
            <w:rStyle w:val="a3"/>
          </w:rPr>
          <w:t>Приложение к приказу №340н от 30.05.2013 г.</w:t>
        </w:r>
      </w:hyperlink>
    </w:p>
    <w:p w:rsidR="00B3075F" w:rsidRDefault="00B3075F" w:rsidP="00B3075F">
      <w:pPr>
        <w:pStyle w:val="style6"/>
        <w:spacing w:before="82" w:beforeAutospacing="0" w:line="418" w:lineRule="atLeast"/>
        <w:jc w:val="center"/>
      </w:pPr>
      <w:r>
        <w:rPr>
          <w:noProof/>
          <w:color w:val="0000FF"/>
        </w:rPr>
        <w:drawing>
          <wp:inline distT="0" distB="0" distL="0" distR="0">
            <wp:extent cx="4171950" cy="4171950"/>
            <wp:effectExtent l="19050" t="0" r="0" b="0"/>
            <wp:docPr id="1" name="Рисунок 1" descr="знак о запрете курения">
              <a:hlinkClick xmlns:a="http://schemas.openxmlformats.org/drawingml/2006/main" r:id="rId5" tooltip="знак о запрете курения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нак о запрете курен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075F" w:rsidRDefault="00B3075F" w:rsidP="00B3075F">
      <w:pPr>
        <w:pStyle w:val="style6"/>
        <w:spacing w:before="82" w:beforeAutospacing="0" w:line="418" w:lineRule="atLeast"/>
        <w:jc w:val="both"/>
      </w:pPr>
      <w:r>
        <w:rPr>
          <w:rStyle w:val="fontstyle17"/>
          <w:sz w:val="26"/>
          <w:szCs w:val="26"/>
        </w:rPr>
        <w:t xml:space="preserve">В соответствии с </w:t>
      </w:r>
      <w:r>
        <w:rPr>
          <w:rStyle w:val="a5"/>
          <w:sz w:val="26"/>
          <w:szCs w:val="26"/>
        </w:rPr>
        <w:t>частью 5 статьи 12 Федерального закона от 23 февраля 2013 г. № 15-ФЗ «Об охране здоровья граждан от воздействия окружающего табачного дыма и последствий потребления табака»</w:t>
      </w:r>
      <w:r>
        <w:rPr>
          <w:rStyle w:val="fontstyle17"/>
          <w:sz w:val="26"/>
          <w:szCs w:val="26"/>
        </w:rPr>
        <w:t xml:space="preserve"> (Собрание законодательства Российской Федерации, 2013, № 8, ст. 721) </w:t>
      </w:r>
      <w:r>
        <w:rPr>
          <w:rStyle w:val="fontstyle17"/>
          <w:spacing w:val="60"/>
          <w:sz w:val="26"/>
          <w:szCs w:val="26"/>
        </w:rPr>
        <w:t>приказываю:</w:t>
      </w:r>
    </w:p>
    <w:p w:rsidR="00B3075F" w:rsidRDefault="00B3075F" w:rsidP="00B3075F">
      <w:pPr>
        <w:pStyle w:val="style6"/>
        <w:spacing w:line="418" w:lineRule="atLeast"/>
        <w:ind w:firstLine="706"/>
        <w:jc w:val="both"/>
      </w:pPr>
      <w:r>
        <w:rPr>
          <w:rStyle w:val="fontstyle17"/>
          <w:sz w:val="26"/>
          <w:szCs w:val="26"/>
        </w:rPr>
        <w:t>Утвердить прилагаемые требования к знаку о запрете курения и к порядку его размещения.</w:t>
      </w:r>
    </w:p>
    <w:p w:rsidR="00B3075F" w:rsidRDefault="00B3075F" w:rsidP="00B3075F">
      <w:pPr>
        <w:pStyle w:val="style5"/>
        <w:spacing w:before="0" w:beforeAutospacing="0" w:after="0" w:afterAutospacing="0" w:line="240" w:lineRule="atLeast"/>
        <w:ind w:left="2117" w:right="2189"/>
        <w:jc w:val="center"/>
      </w:pPr>
      <w:r>
        <w:rPr>
          <w:rStyle w:val="a5"/>
          <w:sz w:val="20"/>
          <w:szCs w:val="20"/>
        </w:rPr>
        <w:t> </w:t>
      </w:r>
      <w:r>
        <w:rPr>
          <w:rStyle w:val="fontstyle15"/>
          <w:b/>
          <w:bCs/>
          <w:sz w:val="26"/>
          <w:szCs w:val="26"/>
        </w:rPr>
        <w:t>Требования к знаку о запрете курения и к порядку его размещения.</w:t>
      </w:r>
      <w:r>
        <w:rPr>
          <w:rStyle w:val="a5"/>
        </w:rPr>
        <w:t xml:space="preserve"> </w:t>
      </w:r>
    </w:p>
    <w:p w:rsidR="00B3075F" w:rsidRDefault="00B3075F" w:rsidP="00B3075F">
      <w:pPr>
        <w:pStyle w:val="style8"/>
        <w:spacing w:before="238" w:beforeAutospacing="0" w:after="0" w:afterAutospacing="0"/>
        <w:jc w:val="both"/>
      </w:pPr>
      <w:r>
        <w:rPr>
          <w:rStyle w:val="fontstyle17"/>
          <w:sz w:val="26"/>
          <w:szCs w:val="26"/>
        </w:rPr>
        <w:t>1.</w:t>
      </w:r>
      <w:r>
        <w:rPr>
          <w:rStyle w:val="fontstyle17"/>
          <w:sz w:val="14"/>
          <w:szCs w:val="14"/>
        </w:rPr>
        <w:t xml:space="preserve">    </w:t>
      </w:r>
      <w:r>
        <w:rPr>
          <w:rStyle w:val="fontstyle17"/>
          <w:sz w:val="26"/>
          <w:szCs w:val="26"/>
        </w:rPr>
        <w:t xml:space="preserve">Настоящие Требования </w:t>
      </w:r>
      <w:proofErr w:type="gramStart"/>
      <w:r>
        <w:rPr>
          <w:rStyle w:val="fontstyle17"/>
          <w:sz w:val="26"/>
          <w:szCs w:val="26"/>
        </w:rPr>
        <w:t>устанавливают обязательные условия</w:t>
      </w:r>
      <w:proofErr w:type="gramEnd"/>
      <w:r>
        <w:rPr>
          <w:rStyle w:val="fontstyle17"/>
          <w:sz w:val="26"/>
          <w:szCs w:val="26"/>
        </w:rPr>
        <w:t>, ограничения или их совокупность к знаку о запрете курения и к порядку его размещения для обозначения территорий, зданий и объектов, где курение табака запрещено.</w:t>
      </w:r>
    </w:p>
    <w:p w:rsidR="00B3075F" w:rsidRDefault="00B3075F" w:rsidP="00B3075F">
      <w:pPr>
        <w:pStyle w:val="style8"/>
        <w:jc w:val="both"/>
      </w:pPr>
      <w:r>
        <w:rPr>
          <w:rStyle w:val="fontstyle17"/>
          <w:sz w:val="26"/>
          <w:szCs w:val="26"/>
        </w:rPr>
        <w:t>2.</w:t>
      </w:r>
      <w:r>
        <w:rPr>
          <w:rStyle w:val="fontstyle17"/>
          <w:sz w:val="14"/>
          <w:szCs w:val="14"/>
        </w:rPr>
        <w:t xml:space="preserve">  </w:t>
      </w:r>
      <w:r>
        <w:rPr>
          <w:rStyle w:val="fontstyle17"/>
          <w:sz w:val="26"/>
          <w:szCs w:val="26"/>
        </w:rPr>
        <w:t xml:space="preserve">Знак о запрете курения выполняется в </w:t>
      </w:r>
      <w:proofErr w:type="spellStart"/>
      <w:r>
        <w:rPr>
          <w:rStyle w:val="fontstyle17"/>
          <w:sz w:val="26"/>
          <w:szCs w:val="26"/>
        </w:rPr>
        <w:t>цветографическом</w:t>
      </w:r>
      <w:proofErr w:type="spellEnd"/>
      <w:r>
        <w:rPr>
          <w:rStyle w:val="fontstyle17"/>
          <w:sz w:val="26"/>
          <w:szCs w:val="26"/>
        </w:rPr>
        <w:t xml:space="preserve"> изображении согласно приложению к настоящим Требованиям, за исключением дополнительного знака о </w:t>
      </w:r>
      <w:r>
        <w:rPr>
          <w:rStyle w:val="fontstyle17"/>
          <w:sz w:val="26"/>
          <w:szCs w:val="26"/>
        </w:rPr>
        <w:lastRenderedPageBreak/>
        <w:t>запрете курения, размещаемого в соответствии с пунктом 7 настоящих Требований, изображение которого может быть в ином цвете.</w:t>
      </w:r>
    </w:p>
    <w:p w:rsidR="00B3075F" w:rsidRDefault="00B3075F" w:rsidP="00B3075F">
      <w:pPr>
        <w:pStyle w:val="style8"/>
        <w:jc w:val="both"/>
      </w:pPr>
      <w:r>
        <w:rPr>
          <w:rStyle w:val="fontstyle17"/>
          <w:sz w:val="26"/>
          <w:szCs w:val="26"/>
        </w:rPr>
        <w:t>3.  Знак о запрете курения должен быть размером не менее 200×200 мм, за исключением знака о запрете курения, размещаемого в транспортном средстве, и дополнительного знака о запрете курения, размещаемого в соответствии с пунктом 7 настоящих Требований, размеры которых могут быть меньше.</w:t>
      </w:r>
    </w:p>
    <w:p w:rsidR="00B3075F" w:rsidRDefault="00B3075F" w:rsidP="00B3075F">
      <w:pPr>
        <w:pStyle w:val="style8"/>
        <w:jc w:val="both"/>
      </w:pPr>
      <w:r>
        <w:rPr>
          <w:rStyle w:val="fontstyle17"/>
          <w:sz w:val="26"/>
          <w:szCs w:val="26"/>
        </w:rPr>
        <w:t>4.</w:t>
      </w:r>
      <w:r>
        <w:rPr>
          <w:rStyle w:val="fontstyle17"/>
          <w:sz w:val="14"/>
          <w:szCs w:val="14"/>
        </w:rPr>
        <w:t xml:space="preserve">  </w:t>
      </w:r>
      <w:proofErr w:type="spellStart"/>
      <w:r>
        <w:rPr>
          <w:rStyle w:val="fontstyle17"/>
          <w:sz w:val="26"/>
          <w:szCs w:val="26"/>
        </w:rPr>
        <w:t>Цветографическое</w:t>
      </w:r>
      <w:proofErr w:type="spellEnd"/>
      <w:r>
        <w:rPr>
          <w:rStyle w:val="fontstyle17"/>
          <w:sz w:val="26"/>
          <w:szCs w:val="26"/>
        </w:rPr>
        <w:t xml:space="preserve"> изображение знака о запрете курения наносится с использованием различных технологий на поверхность материала-носителя, в том числе металла, пластика, силикатного или органического стекла, самоклеющейся полимерной пленки, самоклеющейся бумаги и других материалов.</w:t>
      </w:r>
    </w:p>
    <w:p w:rsidR="00B3075F" w:rsidRDefault="00B3075F" w:rsidP="00B3075F">
      <w:pPr>
        <w:pStyle w:val="style8"/>
        <w:jc w:val="both"/>
      </w:pPr>
      <w:r>
        <w:rPr>
          <w:rStyle w:val="fontstyle17"/>
          <w:sz w:val="26"/>
          <w:szCs w:val="26"/>
        </w:rPr>
        <w:t>5.</w:t>
      </w:r>
      <w:r>
        <w:rPr>
          <w:rStyle w:val="fontstyle17"/>
          <w:sz w:val="14"/>
          <w:szCs w:val="14"/>
        </w:rPr>
        <w:t xml:space="preserve">    </w:t>
      </w:r>
      <w:r>
        <w:rPr>
          <w:rStyle w:val="fontstyle17"/>
          <w:sz w:val="26"/>
          <w:szCs w:val="26"/>
        </w:rPr>
        <w:t>Знак о запрете курения может сопровождаться надписями «Не курить», «Курить запрещено», «</w:t>
      </w:r>
      <w:proofErr w:type="spellStart"/>
      <w:r>
        <w:rPr>
          <w:rStyle w:val="fontstyle17"/>
          <w:sz w:val="26"/>
          <w:szCs w:val="26"/>
          <w:lang w:val="en-US"/>
        </w:rPr>
        <w:t>Nosmoking</w:t>
      </w:r>
      <w:proofErr w:type="spellEnd"/>
      <w:r>
        <w:rPr>
          <w:rStyle w:val="fontstyle17"/>
          <w:sz w:val="26"/>
          <w:szCs w:val="26"/>
        </w:rPr>
        <w:t>» и (или) информацией о размере штрафов за курение.</w:t>
      </w:r>
    </w:p>
    <w:p w:rsidR="00B3075F" w:rsidRDefault="00B3075F" w:rsidP="00B3075F">
      <w:pPr>
        <w:pStyle w:val="style8"/>
        <w:spacing w:before="7" w:beforeAutospacing="0" w:after="0" w:afterAutospacing="0"/>
        <w:jc w:val="both"/>
      </w:pPr>
      <w:r>
        <w:rPr>
          <w:rStyle w:val="fontstyle17"/>
          <w:sz w:val="26"/>
          <w:szCs w:val="26"/>
        </w:rPr>
        <w:t>6.</w:t>
      </w:r>
      <w:r>
        <w:rPr>
          <w:rStyle w:val="fontstyle17"/>
          <w:sz w:val="14"/>
          <w:szCs w:val="14"/>
        </w:rPr>
        <w:t xml:space="preserve">    </w:t>
      </w:r>
      <w:proofErr w:type="gramStart"/>
      <w:r>
        <w:rPr>
          <w:rStyle w:val="fontstyle17"/>
          <w:sz w:val="26"/>
          <w:szCs w:val="26"/>
        </w:rPr>
        <w:t xml:space="preserve">Знак о запрете курения размещается у каждого входа на территории, в здания и объекты, где курение табака запрещено (у транспортных </w:t>
      </w:r>
      <w:proofErr w:type="spellStart"/>
      <w:r>
        <w:rPr>
          <w:rStyle w:val="fontstyle17"/>
          <w:sz w:val="26"/>
          <w:szCs w:val="26"/>
        </w:rPr>
        <w:t>средств-на</w:t>
      </w:r>
      <w:proofErr w:type="spellEnd"/>
      <w:r>
        <w:rPr>
          <w:rStyle w:val="fontstyle17"/>
          <w:sz w:val="26"/>
          <w:szCs w:val="26"/>
        </w:rPr>
        <w:t xml:space="preserve"> двери), а также в местах общего пользования (туалетах).</w:t>
      </w:r>
      <w:proofErr w:type="gramEnd"/>
    </w:p>
    <w:p w:rsidR="00B3075F" w:rsidRDefault="00B3075F" w:rsidP="00B3075F">
      <w:pPr>
        <w:pStyle w:val="style6"/>
        <w:spacing w:line="418" w:lineRule="atLeast"/>
        <w:ind w:firstLine="706"/>
        <w:jc w:val="both"/>
      </w:pPr>
      <w:r>
        <w:rPr>
          <w:rStyle w:val="fontstyle17"/>
          <w:sz w:val="26"/>
          <w:szCs w:val="26"/>
        </w:rPr>
        <w:t xml:space="preserve">Если в помещениях здания или объекта предусмотрено оказание различных видов услуг, то знак о запрете курения размещается у входа в каждое помещение (в каждую группу помещений), в </w:t>
      </w:r>
      <w:proofErr w:type="gramStart"/>
      <w:r>
        <w:rPr>
          <w:rStyle w:val="fontstyle17"/>
          <w:sz w:val="26"/>
          <w:szCs w:val="26"/>
        </w:rPr>
        <w:t>котором</w:t>
      </w:r>
      <w:proofErr w:type="gramEnd"/>
      <w:r>
        <w:rPr>
          <w:rStyle w:val="fontstyle17"/>
          <w:sz w:val="26"/>
          <w:szCs w:val="26"/>
        </w:rPr>
        <w:t xml:space="preserve"> оказывается та или иная услуга. Если все помещения здания или объекта предназначены для оказания одного вида услуг, то знак о запрете курения размещается у каждого входа в здание или на объект.</w:t>
      </w:r>
    </w:p>
    <w:p w:rsidR="00B3075F" w:rsidRDefault="00B3075F" w:rsidP="00B3075F">
      <w:pPr>
        <w:pStyle w:val="style6"/>
        <w:spacing w:before="65" w:beforeAutospacing="0" w:line="410" w:lineRule="atLeast"/>
        <w:jc w:val="both"/>
      </w:pPr>
      <w:r>
        <w:rPr>
          <w:rStyle w:val="fontstyle17"/>
          <w:sz w:val="26"/>
          <w:szCs w:val="26"/>
        </w:rPr>
        <w:t>В помещениях, предназначенных для предоставления гостиничных услуг, услуг по временному размещению и (или) обеспечению временного проживания, знак о запрете курения дополнительно размещается возле места регистрации (службы приема).</w:t>
      </w:r>
    </w:p>
    <w:p w:rsidR="00B3075F" w:rsidRDefault="00B3075F" w:rsidP="00B3075F">
      <w:pPr>
        <w:pStyle w:val="style6"/>
        <w:spacing w:before="7" w:beforeAutospacing="0" w:line="410" w:lineRule="atLeast"/>
        <w:ind w:firstLine="706"/>
        <w:jc w:val="both"/>
      </w:pPr>
      <w:r>
        <w:rPr>
          <w:rStyle w:val="fontstyle17"/>
          <w:sz w:val="26"/>
          <w:szCs w:val="26"/>
        </w:rPr>
        <w:t>7. Дополнительный знак о запрете курения может размещаться по решению собственника или иного лица, уполномоченного на то собственником:</w:t>
      </w:r>
    </w:p>
    <w:p w:rsidR="00B3075F" w:rsidRDefault="00B3075F" w:rsidP="00B3075F">
      <w:pPr>
        <w:pStyle w:val="style8"/>
        <w:spacing w:line="410" w:lineRule="atLeast"/>
        <w:ind w:firstLine="698"/>
        <w:jc w:val="both"/>
      </w:pPr>
      <w:r>
        <w:rPr>
          <w:rStyle w:val="fontstyle17"/>
          <w:sz w:val="26"/>
          <w:szCs w:val="26"/>
        </w:rPr>
        <w:t>а) на двери номера или в номере (для помещений, предназначенных</w:t>
      </w:r>
      <w:r>
        <w:rPr>
          <w:sz w:val="26"/>
          <w:szCs w:val="26"/>
        </w:rPr>
        <w:br/>
      </w:r>
      <w:r>
        <w:rPr>
          <w:rStyle w:val="fontstyle17"/>
          <w:sz w:val="26"/>
          <w:szCs w:val="26"/>
        </w:rPr>
        <w:t>для предоставления гостиничных услуг, услуг по временному размещению и (или)</w:t>
      </w:r>
      <w:r>
        <w:rPr>
          <w:sz w:val="26"/>
          <w:szCs w:val="26"/>
        </w:rPr>
        <w:br/>
      </w:r>
      <w:r>
        <w:rPr>
          <w:rStyle w:val="fontstyle17"/>
          <w:sz w:val="26"/>
          <w:szCs w:val="26"/>
        </w:rPr>
        <w:t>обеспечению временного проживания);</w:t>
      </w:r>
    </w:p>
    <w:p w:rsidR="00B3075F" w:rsidRDefault="00B3075F" w:rsidP="00B3075F">
      <w:pPr>
        <w:pStyle w:val="style8"/>
        <w:spacing w:line="410" w:lineRule="atLeast"/>
        <w:ind w:firstLine="698"/>
        <w:jc w:val="both"/>
      </w:pPr>
      <w:r>
        <w:rPr>
          <w:rStyle w:val="fontstyle17"/>
          <w:sz w:val="26"/>
          <w:szCs w:val="26"/>
        </w:rPr>
        <w:t xml:space="preserve">б) возле </w:t>
      </w:r>
      <w:proofErr w:type="spellStart"/>
      <w:r>
        <w:rPr>
          <w:rStyle w:val="fontstyle17"/>
          <w:sz w:val="26"/>
          <w:szCs w:val="26"/>
        </w:rPr>
        <w:t>барной</w:t>
      </w:r>
      <w:proofErr w:type="spellEnd"/>
      <w:r>
        <w:rPr>
          <w:rStyle w:val="fontstyle17"/>
          <w:sz w:val="26"/>
          <w:szCs w:val="26"/>
        </w:rPr>
        <w:t xml:space="preserve"> стойки, в залах, включая банкетные залы, кабины и кабинеты</w:t>
      </w:r>
      <w:r>
        <w:rPr>
          <w:sz w:val="26"/>
          <w:szCs w:val="26"/>
        </w:rPr>
        <w:br/>
      </w:r>
      <w:r>
        <w:rPr>
          <w:rStyle w:val="fontstyle17"/>
          <w:sz w:val="26"/>
          <w:szCs w:val="26"/>
        </w:rPr>
        <w:t>(для помещений, предназначенных для предоставления услуг торговли,</w:t>
      </w:r>
      <w:r>
        <w:rPr>
          <w:sz w:val="26"/>
          <w:szCs w:val="26"/>
        </w:rPr>
        <w:br/>
      </w:r>
      <w:r>
        <w:rPr>
          <w:rStyle w:val="fontstyle17"/>
          <w:sz w:val="26"/>
          <w:szCs w:val="26"/>
        </w:rPr>
        <w:t>общественного питания, помещений рынков);</w:t>
      </w:r>
    </w:p>
    <w:p w:rsidR="00B3075F" w:rsidRDefault="00B3075F" w:rsidP="00B3075F">
      <w:pPr>
        <w:pStyle w:val="style8"/>
        <w:spacing w:line="410" w:lineRule="atLeast"/>
        <w:ind w:left="698"/>
        <w:jc w:val="both"/>
      </w:pPr>
      <w:r>
        <w:rPr>
          <w:rStyle w:val="fontstyle17"/>
          <w:sz w:val="26"/>
          <w:szCs w:val="26"/>
        </w:rPr>
        <w:t>в) в тамбуре (для поездов);</w:t>
      </w:r>
    </w:p>
    <w:p w:rsidR="00B3075F" w:rsidRDefault="00B3075F" w:rsidP="00B3075F">
      <w:pPr>
        <w:pStyle w:val="style8"/>
        <w:spacing w:line="410" w:lineRule="atLeast"/>
        <w:ind w:left="698"/>
        <w:jc w:val="both"/>
      </w:pPr>
      <w:r>
        <w:rPr>
          <w:rStyle w:val="fontstyle17"/>
          <w:sz w:val="26"/>
          <w:szCs w:val="26"/>
        </w:rPr>
        <w:t>г)</w:t>
      </w:r>
      <w:r>
        <w:rPr>
          <w:rStyle w:val="fontstyle17"/>
          <w:sz w:val="20"/>
          <w:szCs w:val="20"/>
        </w:rPr>
        <w:tab/>
      </w:r>
      <w:r>
        <w:rPr>
          <w:rStyle w:val="fontstyle17"/>
          <w:sz w:val="26"/>
          <w:szCs w:val="26"/>
        </w:rPr>
        <w:t>в салоне (для воздушных судов).</w:t>
      </w:r>
    </w:p>
    <w:p w:rsidR="00B3075F" w:rsidRDefault="00B3075F" w:rsidP="00B3075F">
      <w:pPr>
        <w:pStyle w:val="style8"/>
        <w:spacing w:line="410" w:lineRule="atLeast"/>
        <w:ind w:left="698"/>
        <w:jc w:val="both"/>
      </w:pPr>
      <w:r>
        <w:t>Министр здравоохранения Российской Федерации                        В.И. Скворцова</w:t>
      </w:r>
    </w:p>
    <w:p w:rsidR="00B3075F" w:rsidRDefault="00B3075F" w:rsidP="00B3075F"/>
    <w:p w:rsidR="003157DB" w:rsidRDefault="00B3075F"/>
    <w:sectPr w:rsidR="003157DB" w:rsidSect="00CB4C1A">
      <w:pgSz w:w="11906" w:h="16838"/>
      <w:pgMar w:top="284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075F"/>
    <w:rsid w:val="000B5006"/>
    <w:rsid w:val="002E0354"/>
    <w:rsid w:val="004521B1"/>
    <w:rsid w:val="00A249FD"/>
    <w:rsid w:val="00B3075F"/>
    <w:rsid w:val="00B71BD4"/>
    <w:rsid w:val="00DD3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3075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3075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rsid w:val="00B3075F"/>
    <w:rPr>
      <w:color w:val="0000FF"/>
      <w:u w:val="single"/>
    </w:rPr>
  </w:style>
  <w:style w:type="paragraph" w:styleId="a4">
    <w:name w:val="Normal (Web)"/>
    <w:basedOn w:val="a"/>
    <w:rsid w:val="00B3075F"/>
    <w:pPr>
      <w:spacing w:before="100" w:beforeAutospacing="1" w:after="100" w:afterAutospacing="1"/>
    </w:pPr>
  </w:style>
  <w:style w:type="character" w:styleId="a5">
    <w:name w:val="Strong"/>
    <w:basedOn w:val="a0"/>
    <w:qFormat/>
    <w:rsid w:val="00B3075F"/>
    <w:rPr>
      <w:b/>
      <w:bCs/>
    </w:rPr>
  </w:style>
  <w:style w:type="paragraph" w:customStyle="1" w:styleId="style6">
    <w:name w:val="style6"/>
    <w:basedOn w:val="a"/>
    <w:rsid w:val="00B3075F"/>
    <w:pPr>
      <w:spacing w:before="100" w:beforeAutospacing="1" w:after="100" w:afterAutospacing="1"/>
    </w:pPr>
  </w:style>
  <w:style w:type="character" w:customStyle="1" w:styleId="fontstyle17">
    <w:name w:val="fontstyle17"/>
    <w:basedOn w:val="a0"/>
    <w:rsid w:val="00B3075F"/>
  </w:style>
  <w:style w:type="paragraph" w:customStyle="1" w:styleId="style5">
    <w:name w:val="style5"/>
    <w:basedOn w:val="a"/>
    <w:rsid w:val="00B3075F"/>
    <w:pPr>
      <w:spacing w:before="100" w:beforeAutospacing="1" w:after="100" w:afterAutospacing="1"/>
    </w:pPr>
  </w:style>
  <w:style w:type="character" w:customStyle="1" w:styleId="fontstyle15">
    <w:name w:val="fontstyle15"/>
    <w:basedOn w:val="a0"/>
    <w:rsid w:val="00B3075F"/>
  </w:style>
  <w:style w:type="paragraph" w:customStyle="1" w:styleId="style8">
    <w:name w:val="style8"/>
    <w:basedOn w:val="a"/>
    <w:rsid w:val="00B3075F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B3075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0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mpmo.ru/content/2013/06/%D0%B7%D0%BD%D0%B0%D0%BA-%D0%BE-%D0%B7%D0%B0%D0%BF%D1%80%D0%B5%D1%82%D0%B5-%D0%BA%D1%83%D1%80%D0%B5%D0%BD%D0%B8%D1%8F.jpg" TargetMode="External"/><Relationship Id="rId4" Type="http://schemas.openxmlformats.org/officeDocument/2006/relationships/hyperlink" Target="http://mpmo.ru/content/2011/03/%D0%9F%D1%80%D0%B8%D0%BB%D0%BE%D0%B6%D0%B5%D0%BD%D0%B8%D0%B5-%D0%BA-%D0%BF%D1%80%D0%B8%D0%BA%D0%B0%D0%B7%D1%83-%E2%84%96340%D0%BD-%D0%BE%D1%82-30.05.2013-%D0%B3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527</Words>
  <Characters>3010</Characters>
  <Application>Microsoft Office Word</Application>
  <DocSecurity>0</DocSecurity>
  <Lines>25</Lines>
  <Paragraphs>7</Paragraphs>
  <ScaleCrop>false</ScaleCrop>
  <Company>MultiDVD Team</Company>
  <LinksUpToDate>false</LinksUpToDate>
  <CharactersWithSpaces>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2</cp:revision>
  <dcterms:created xsi:type="dcterms:W3CDTF">2016-06-20T05:55:00Z</dcterms:created>
  <dcterms:modified xsi:type="dcterms:W3CDTF">2016-06-20T05:55:00Z</dcterms:modified>
</cp:coreProperties>
</file>